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7" w:rsidRPr="00195F57" w:rsidRDefault="00195F57" w:rsidP="00E81B1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sz w:val="20"/>
          <w:szCs w:val="20"/>
        </w:rPr>
        <w:t xml:space="preserve">GROUPS </w:t>
      </w:r>
      <w:r w:rsidRPr="00195F57">
        <w:rPr>
          <w:rFonts w:ascii="Helvetica" w:eastAsia="Times New Roman" w:hAnsi="Helvetica" w:cs="Times New Roman"/>
          <w:b/>
          <w:bCs/>
          <w:sz w:val="20"/>
          <w:szCs w:val="20"/>
        </w:rPr>
        <w:t>PASTOR JOB DESCRIPTION</w:t>
      </w:r>
    </w:p>
    <w:p w:rsidR="00195F57" w:rsidRPr="00195F57" w:rsidRDefault="00195F57" w:rsidP="00E81B1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</w:p>
    <w:p w:rsidR="00E81B16" w:rsidRDefault="00E81B16" w:rsidP="00E81B1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E81B16">
        <w:rPr>
          <w:rFonts w:ascii="Helvetica" w:eastAsia="Times New Roman" w:hAnsi="Helvetica" w:cs="Times New Roman"/>
          <w:b/>
          <w:bCs/>
          <w:sz w:val="20"/>
          <w:szCs w:val="20"/>
        </w:rPr>
        <w:t>Position Summary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 – The general purpose of the </w:t>
      </w:r>
      <w:r w:rsidR="00CA5182">
        <w:rPr>
          <w:rFonts w:ascii="Helvetica" w:eastAsia="Times New Roman" w:hAnsi="Helvetica" w:cs="Times New Roman"/>
          <w:sz w:val="20"/>
          <w:szCs w:val="20"/>
        </w:rPr>
        <w:t>Groups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195F57">
        <w:rPr>
          <w:rFonts w:ascii="Helvetica" w:eastAsia="Times New Roman" w:hAnsi="Helvetica" w:cs="Times New Roman"/>
          <w:sz w:val="20"/>
          <w:szCs w:val="20"/>
        </w:rPr>
        <w:t>Pastor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role is to provide</w:t>
      </w:r>
      <w:r w:rsidR="00CA5182">
        <w:rPr>
          <w:rFonts w:ascii="Helvetica" w:eastAsia="Times New Roman" w:hAnsi="Helvetica" w:cs="Times New Roman"/>
          <w:sz w:val="20"/>
          <w:szCs w:val="20"/>
        </w:rPr>
        <w:t xml:space="preserve"> connection and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pastoral leadership </w:t>
      </w:r>
      <w:r w:rsidR="00CA5182">
        <w:rPr>
          <w:rFonts w:ascii="Helvetica" w:eastAsia="Times New Roman" w:hAnsi="Helvetica" w:cs="Times New Roman"/>
          <w:sz w:val="20"/>
          <w:szCs w:val="20"/>
        </w:rPr>
        <w:t xml:space="preserve">through group environments 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to the </w:t>
      </w:r>
      <w:r w:rsidR="00CA5182">
        <w:rPr>
          <w:rFonts w:ascii="Helvetica" w:eastAsia="Times New Roman" w:hAnsi="Helvetica" w:cs="Times New Roman"/>
          <w:sz w:val="20"/>
          <w:szCs w:val="20"/>
        </w:rPr>
        <w:t>adults of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195F57">
        <w:rPr>
          <w:rFonts w:ascii="Helvetica" w:eastAsia="Times New Roman" w:hAnsi="Helvetica" w:cs="Times New Roman"/>
          <w:sz w:val="20"/>
          <w:szCs w:val="20"/>
        </w:rPr>
        <w:t>Timberlake Church Redmond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. This role will ensure the </w:t>
      </w:r>
      <w:r w:rsidR="00CA5182">
        <w:rPr>
          <w:rFonts w:ascii="Helvetica" w:eastAsia="Times New Roman" w:hAnsi="Helvetica" w:cs="Times New Roman"/>
          <w:sz w:val="20"/>
          <w:szCs w:val="20"/>
        </w:rPr>
        <w:t>Group Ministry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of </w:t>
      </w:r>
      <w:r w:rsidRPr="00195F57">
        <w:rPr>
          <w:rFonts w:ascii="Helvetica" w:eastAsia="Times New Roman" w:hAnsi="Helvetica" w:cs="Times New Roman"/>
          <w:sz w:val="20"/>
          <w:szCs w:val="20"/>
        </w:rPr>
        <w:t>Timberlake Church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 is organized and proactively engaging the </w:t>
      </w:r>
      <w:r w:rsidR="00CA5182">
        <w:rPr>
          <w:rFonts w:ascii="Helvetica" w:eastAsia="Times New Roman" w:hAnsi="Helvetica" w:cs="Times New Roman"/>
          <w:sz w:val="20"/>
          <w:szCs w:val="20"/>
        </w:rPr>
        <w:t>church, developing new leaders, and increasing connections</w:t>
      </w:r>
      <w:r w:rsidRPr="00E81B16">
        <w:rPr>
          <w:rFonts w:ascii="Helvetica" w:eastAsia="Times New Roman" w:hAnsi="Helvetica" w:cs="Times New Roman"/>
          <w:sz w:val="20"/>
          <w:szCs w:val="20"/>
        </w:rPr>
        <w:t xml:space="preserve">. The </w:t>
      </w:r>
      <w:r w:rsidR="00CA5182">
        <w:rPr>
          <w:rFonts w:ascii="Helvetica" w:eastAsia="Times New Roman" w:hAnsi="Helvetica" w:cs="Times New Roman"/>
          <w:sz w:val="20"/>
          <w:szCs w:val="20"/>
        </w:rPr>
        <w:t>Groups</w:t>
      </w:r>
      <w:r w:rsidRPr="00195F57">
        <w:rPr>
          <w:rFonts w:ascii="Helvetica" w:eastAsia="Times New Roman" w:hAnsi="Helvetica" w:cs="Times New Roman"/>
          <w:sz w:val="20"/>
          <w:szCs w:val="20"/>
        </w:rPr>
        <w:t xml:space="preserve"> Pastor</w:t>
      </w:r>
      <w:r w:rsidR="00CA5182">
        <w:rPr>
          <w:rFonts w:ascii="Helvetica" w:eastAsia="Times New Roman" w:hAnsi="Helvetica" w:cs="Times New Roman"/>
          <w:sz w:val="20"/>
          <w:szCs w:val="20"/>
        </w:rPr>
        <w:t xml:space="preserve"> is responsible to the Redmond Campus Pastor (original campus of Timberlake with 2,000 adults and kids).</w:t>
      </w:r>
    </w:p>
    <w:p w:rsidR="008730A7" w:rsidRPr="008730A7" w:rsidRDefault="008730A7" w:rsidP="00873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auto"/>
          <w:sz w:val="20"/>
          <w:szCs w:val="20"/>
          <w:u w:val="single"/>
          <w:lang w:val="de-DE"/>
        </w:rPr>
      </w:pPr>
      <w:r w:rsidRPr="008730A7">
        <w:rPr>
          <w:rFonts w:ascii="Helvetica" w:eastAsia="Times New Roman" w:hAnsi="Helvetica" w:cs="Times New Roman"/>
          <w:b/>
          <w:bCs/>
          <w:color w:val="auto"/>
          <w:sz w:val="20"/>
          <w:szCs w:val="20"/>
          <w:u w:val="single"/>
        </w:rPr>
        <w:t>Requirements:</w:t>
      </w:r>
    </w:p>
    <w:p w:rsidR="008730A7" w:rsidRPr="008730A7" w:rsidRDefault="008730A7" w:rsidP="00873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de-DE"/>
        </w:rPr>
      </w:pP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This person must love God and have a personal relationship with Jesus Christ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Proven experience in leadership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Have a heart to see people come to know Christ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 xml:space="preserve">This person shall have made the discipleship commitments to weekly worship at and tithing to Timberlake Church 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Hard worker who is results driven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Ability to discern needs and respond appropriately, sensitively and proactively</w:t>
      </w:r>
    </w:p>
    <w:p w:rsidR="008730A7" w:rsidRPr="008730A7" w:rsidRDefault="008730A7" w:rsidP="008730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High degree of professionalism</w:t>
      </w:r>
    </w:p>
    <w:p w:rsidR="008730A7" w:rsidRDefault="008730A7" w:rsidP="00873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auto"/>
          <w:sz w:val="20"/>
          <w:szCs w:val="20"/>
          <w:u w:val="single"/>
          <w:lang w:val="de-DE"/>
        </w:rPr>
      </w:pPr>
      <w:bookmarkStart w:id="0" w:name="_GoBack"/>
      <w:bookmarkEnd w:id="0"/>
      <w:r w:rsidRPr="008730A7">
        <w:rPr>
          <w:rFonts w:ascii="Helvetica" w:eastAsia="Times New Roman" w:hAnsi="Helvetica" w:cs="Times New Roman"/>
          <w:b/>
          <w:bCs/>
          <w:color w:val="auto"/>
          <w:sz w:val="20"/>
          <w:szCs w:val="20"/>
          <w:u w:val="single"/>
        </w:rPr>
        <w:t>Church DNA</w:t>
      </w:r>
    </w:p>
    <w:p w:rsidR="008730A7" w:rsidRPr="008730A7" w:rsidRDefault="008730A7" w:rsidP="00873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auto"/>
          <w:sz w:val="20"/>
          <w:szCs w:val="20"/>
          <w:u w:val="single"/>
          <w:lang w:val="de-DE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Timberlake Church is a grace based Free Methodist church, with a non-denominational “feel.”  We are committed to both halves of the great commission reaching the lost and disciplining the saints.   Here is how some of that is lived out: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We always seek to grow through conversion, that is job one!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 xml:space="preserve">Preaching on the weekend is preaching for life change. 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We believe authentic worship is a transformational experience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We think church should be exciting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Positive people are the ones who are allowed to lead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We are warm to the gifts of the Holy Spirit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Growth groups are our primary plan for Spiritual Growth and Community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This person shall have made the discipleship commitments to weekly worship at and tithing to Timberlake Church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Our primary mission is for kingdom expansion is through church planting and campus expansion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 xml:space="preserve">We operate with lean staff 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 xml:space="preserve">We seek to raise an army of volunteers for God’s Kingdom purposes </w:t>
      </w:r>
    </w:p>
    <w:p w:rsidR="008730A7" w:rsidRPr="008730A7" w:rsidRDefault="008730A7" w:rsidP="008730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We believe that God still works in lives powerfully today as we</w:t>
      </w:r>
    </w:p>
    <w:p w:rsidR="008730A7" w:rsidRPr="008730A7" w:rsidRDefault="008730A7" w:rsidP="008730A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Say “Yes” to Jesus</w:t>
      </w:r>
    </w:p>
    <w:p w:rsidR="008730A7" w:rsidRPr="008730A7" w:rsidRDefault="008730A7" w:rsidP="008730A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Take our Next Right Step</w:t>
      </w:r>
    </w:p>
    <w:p w:rsidR="008730A7" w:rsidRPr="008730A7" w:rsidRDefault="008730A7" w:rsidP="008730A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8730A7">
        <w:rPr>
          <w:rFonts w:ascii="Helvetica" w:eastAsia="Times New Roman" w:hAnsi="Helvetica" w:cs="Times New Roman"/>
          <w:color w:val="auto"/>
          <w:sz w:val="20"/>
          <w:szCs w:val="20"/>
        </w:rPr>
        <w:t>Expect Life Change</w:t>
      </w:r>
    </w:p>
    <w:p w:rsidR="008730A7" w:rsidRDefault="008730A7" w:rsidP="00195F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</w:p>
    <w:p w:rsidR="00195F57" w:rsidRPr="00195F57" w:rsidRDefault="00195F57" w:rsidP="00195F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Small Groups exist to make disciples who make disciples in relational environments.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lastRenderedPageBreak/>
        <w:t>Champion, plan and implement strategies that help accomplish the vision and mission of Small Groups.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To identify, develop, </w:t>
      </w:r>
      <w:proofErr w:type="gramStart"/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raise</w:t>
      </w:r>
      <w:proofErr w:type="gramEnd"/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up, and release leaders within our discipleship process.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Responsible for the administration of connection of people into small groups.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Collaborate and communicate with pastoral and support staff to ensure Small Group Ministry is “in sync” with vision of the Church.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Oversee Small Group Coaches through regular communication, prayer, encouragement and personal development.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Be “the buck stops here” point for complex and difficult small group issues.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Develop training and materials for Small Group Coaches and Leaders.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Ensure periodic evaluation of all groups and leaders in consultation with Small Group Coaches, including “next step” decisions about group continuation, etc.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Create promotional materials and methods that ensure church wide understanding of the Small Groups Ministry, its purpose and importance, and how to get connected.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Drive and coordinate periodic book series/corporate small group pushes as part of the church’s weekend service planning and design processes.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Develop a hig</w:t>
      </w:r>
      <w:r w:rsidR="00E03BCA">
        <w:rPr>
          <w:rFonts w:ascii="Helvetica" w:eastAsia="Times New Roman" w:hAnsi="Helvetica" w:cs="Times New Roman"/>
          <w:color w:val="auto"/>
          <w:sz w:val="20"/>
          <w:szCs w:val="20"/>
        </w:rPr>
        <w:t>h-capacity volunteer to oversee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all areas</w:t>
      </w:r>
    </w:p>
    <w:p w:rsidR="00195F57" w:rsidRPr="00195F57" w:rsidRDefault="00195F57" w:rsidP="00195F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Assist in the development of an annual departmental budget and manage spending to budget.</w:t>
      </w:r>
    </w:p>
    <w:p w:rsidR="00CA5182" w:rsidRDefault="00CA5182" w:rsidP="00CA5182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Helvetica" w:eastAsia="Times New Roman" w:hAnsi="Helvetica" w:cs="Times New Roman"/>
          <w:color w:val="auto"/>
          <w:sz w:val="20"/>
          <w:szCs w:val="20"/>
        </w:rPr>
      </w:pPr>
      <w:r>
        <w:rPr>
          <w:rFonts w:ascii="Helvetica" w:eastAsia="Times New Roman" w:hAnsi="Helvetica" w:cs="Times New Roman"/>
          <w:color w:val="auto"/>
          <w:sz w:val="20"/>
          <w:szCs w:val="20"/>
        </w:rPr>
        <w:t>EDUCATION &amp; EXPERIENCE</w:t>
      </w:r>
    </w:p>
    <w:p w:rsidR="00CA5182" w:rsidRPr="00195F57" w:rsidRDefault="00CA5182" w:rsidP="00CA5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>
        <w:rPr>
          <w:rFonts w:ascii="Helvetica" w:eastAsia="Times New Roman" w:hAnsi="Helvetica" w:cs="Times New Roman"/>
          <w:color w:val="auto"/>
          <w:sz w:val="20"/>
          <w:szCs w:val="20"/>
        </w:rPr>
        <w:t>Bachelor’s degree required.</w:t>
      </w:r>
    </w:p>
    <w:p w:rsidR="00CA5182" w:rsidRPr="00195F57" w:rsidRDefault="00CA5182" w:rsidP="00CA51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>
        <w:rPr>
          <w:rFonts w:ascii="Helvetica" w:eastAsia="Times New Roman" w:hAnsi="Helvetica" w:cs="Times New Roman"/>
          <w:color w:val="auto"/>
          <w:sz w:val="20"/>
          <w:szCs w:val="20"/>
        </w:rPr>
        <w:t>3 years of group leadership is required.</w:t>
      </w:r>
    </w:p>
    <w:p w:rsidR="00195F57" w:rsidRPr="00195F57" w:rsidRDefault="00195F57" w:rsidP="00195F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COMPETENCIES</w:t>
      </w:r>
    </w:p>
    <w:p w:rsidR="00195F57" w:rsidRPr="00195F57" w:rsidRDefault="00195F57" w:rsidP="00195F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To perform the job successfully, an individual should demonstrate the following competencies: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Problem Solving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Identifies and resolves problems in a timely manner; Develops alternative solutions; Works well in group problem solving situations.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Service People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Manages difficult or emotional customer situations; Responds promptly to customer needs; Solicits customer feedback to improve service; Meets commitments.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Interpersonal Skills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Focuses on solving conflict, not blaming; Remains open to others' ideas and tries new things.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Verbal Communication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 - Speaks clearly and persuasively in positive or negative situations; </w:t>
      </w:r>
      <w:proofErr w:type="gramStart"/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Listens</w:t>
      </w:r>
      <w:proofErr w:type="gramEnd"/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and gets clarification; Responds well to questions; Participates in meetings.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Teamwork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Balances team and individual responsibilities; Exhibits objectivity and openness to others' views; Gives and welcomes feedback; Contributes to building a positive team spirit; Able to build morale and group commitments to goals and objectives.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Visionary Leadership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 - Displays passion and optimism; Inspires respect and trust; </w:t>
      </w:r>
      <w:r w:rsidR="00764D10" w:rsidRPr="00195F57">
        <w:rPr>
          <w:rFonts w:ascii="Helvetica" w:eastAsia="Times New Roman" w:hAnsi="Helvetica" w:cs="Times New Roman"/>
          <w:color w:val="auto"/>
          <w:sz w:val="20"/>
          <w:szCs w:val="20"/>
        </w:rPr>
        <w:t>mobilizes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others to fulfill the Church’s vision and mission statement.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Change Management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Develops workable implementation plans; Communicates changes effectively; Builds commitment and overcomes resistance; Prepares and supports those affected by change; Monitors transition and evaluates results.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Cost Consciousness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Works within approved budget.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Organizational Support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 - Follows policies and procedures; Completes administrative tasks correctly and on time; </w:t>
      </w:r>
      <w:r w:rsidR="00764D10" w:rsidRPr="00195F57">
        <w:rPr>
          <w:rFonts w:ascii="Helvetica" w:eastAsia="Times New Roman" w:hAnsi="Helvetica" w:cs="Times New Roman"/>
          <w:color w:val="auto"/>
          <w:sz w:val="20"/>
          <w:szCs w:val="20"/>
        </w:rPr>
        <w:t>supports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the Church’s vision and mission.</w:t>
      </w:r>
    </w:p>
    <w:p w:rsidR="00195F57" w:rsidRPr="00195F57" w:rsidRDefault="00195F57" w:rsidP="00195F5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b/>
          <w:bCs/>
          <w:color w:val="auto"/>
          <w:sz w:val="20"/>
          <w:szCs w:val="20"/>
        </w:rPr>
        <w:t>Planning/Organizing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 - Prioritizes and plans work activities; Plans for additional resources; Sets goals and objectives; Develops realistic action plans.</w:t>
      </w:r>
    </w:p>
    <w:p w:rsidR="00CA5182" w:rsidRDefault="00CA5182">
      <w:pPr>
        <w:rPr>
          <w:rFonts w:ascii="Helvetica" w:hAnsi="Helvetica"/>
          <w:sz w:val="20"/>
          <w:szCs w:val="20"/>
        </w:rPr>
      </w:pPr>
    </w:p>
    <w:p w:rsidR="00CA5182" w:rsidRPr="00195F57" w:rsidRDefault="00CA5182" w:rsidP="00CA5182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OTHER FUNCTIONS</w:t>
      </w:r>
    </w:p>
    <w:p w:rsidR="00CA5182" w:rsidRPr="00195F57" w:rsidRDefault="00CA5182" w:rsidP="00CA5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Work with </w:t>
      </w:r>
      <w:r w:rsidR="00764D10">
        <w:rPr>
          <w:rFonts w:ascii="Helvetica" w:eastAsia="Times New Roman" w:hAnsi="Helvetica" w:cs="Times New Roman"/>
          <w:color w:val="auto"/>
          <w:sz w:val="20"/>
          <w:szCs w:val="20"/>
        </w:rPr>
        <w:t xml:space="preserve">Campus </w:t>
      </w:r>
      <w:r>
        <w:rPr>
          <w:rFonts w:ascii="Helvetica" w:eastAsia="Times New Roman" w:hAnsi="Helvetica" w:cs="Times New Roman"/>
          <w:color w:val="auto"/>
          <w:sz w:val="20"/>
          <w:szCs w:val="20"/>
        </w:rPr>
        <w:t>Pastor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to set quarterly and yearly goals and strategies.</w:t>
      </w:r>
    </w:p>
    <w:p w:rsidR="00CA5182" w:rsidRPr="00195F57" w:rsidRDefault="00CA5182" w:rsidP="00CA51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Develop meaningful metrics to measure what matters within </w:t>
      </w:r>
      <w:r>
        <w:rPr>
          <w:rFonts w:ascii="Helvetica" w:eastAsia="Times New Roman" w:hAnsi="Helvetica" w:cs="Times New Roman"/>
          <w:color w:val="auto"/>
          <w:sz w:val="20"/>
          <w:szCs w:val="20"/>
        </w:rPr>
        <w:t>Growth</w:t>
      </w: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 xml:space="preserve"> Group Ministry.</w:t>
      </w:r>
    </w:p>
    <w:p w:rsidR="00027CC8" w:rsidRPr="00027CC8" w:rsidRDefault="00CA5182" w:rsidP="00027C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Helvetica" w:eastAsia="Times New Roman" w:hAnsi="Helvetica" w:cs="Times New Roman"/>
          <w:color w:val="auto"/>
          <w:sz w:val="20"/>
          <w:szCs w:val="20"/>
        </w:rPr>
      </w:pPr>
      <w:r w:rsidRPr="00195F57">
        <w:rPr>
          <w:rFonts w:ascii="Helvetica" w:eastAsia="Times New Roman" w:hAnsi="Helvetica" w:cs="Times New Roman"/>
          <w:color w:val="auto"/>
          <w:sz w:val="20"/>
          <w:szCs w:val="20"/>
        </w:rPr>
        <w:t>Oth</w:t>
      </w:r>
      <w:r>
        <w:rPr>
          <w:rFonts w:ascii="Helvetica" w:eastAsia="Times New Roman" w:hAnsi="Helvetica" w:cs="Times New Roman"/>
          <w:color w:val="auto"/>
          <w:sz w:val="20"/>
          <w:szCs w:val="20"/>
        </w:rPr>
        <w:t>er duties as assigned.</w:t>
      </w:r>
    </w:p>
    <w:p w:rsidR="000B4A17" w:rsidRPr="000B4A17" w:rsidRDefault="000B4A17" w:rsidP="000B4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auto"/>
          <w:sz w:val="20"/>
          <w:szCs w:val="20"/>
        </w:rPr>
      </w:pPr>
      <w:r w:rsidRPr="000B4A17">
        <w:rPr>
          <w:rFonts w:ascii="Helvetica" w:eastAsia="Times New Roman" w:hAnsi="Helvetica" w:cs="Helvetica"/>
          <w:color w:val="auto"/>
          <w:sz w:val="20"/>
          <w:szCs w:val="20"/>
          <w:u w:val="single"/>
        </w:rPr>
        <w:t>Application Requirements</w:t>
      </w:r>
      <w:r w:rsidRPr="000B4A17">
        <w:rPr>
          <w:rFonts w:ascii="Helvetica" w:eastAsia="Times New Roman" w:hAnsi="Helvetica" w:cs="Helvetica"/>
          <w:color w:val="auto"/>
          <w:sz w:val="20"/>
          <w:szCs w:val="20"/>
        </w:rPr>
        <w:t>: </w:t>
      </w:r>
    </w:p>
    <w:p w:rsidR="000B4A17" w:rsidRPr="000B4A17" w:rsidRDefault="000B4A17" w:rsidP="000B4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auto"/>
          <w:sz w:val="20"/>
          <w:szCs w:val="20"/>
        </w:rPr>
      </w:pPr>
      <w:r w:rsidRPr="000B4A17">
        <w:rPr>
          <w:rFonts w:ascii="Helvetica" w:eastAsia="Times New Roman" w:hAnsi="Helvetica" w:cs="Helvetica"/>
          <w:color w:val="auto"/>
          <w:sz w:val="20"/>
          <w:szCs w:val="20"/>
        </w:rPr>
        <w:t>Check us out at www.timberlakechurch.com </w:t>
      </w:r>
    </w:p>
    <w:p w:rsidR="000B4A17" w:rsidRPr="000B4A17" w:rsidRDefault="000B4A17" w:rsidP="000B4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auto"/>
          <w:sz w:val="20"/>
          <w:szCs w:val="20"/>
        </w:rPr>
      </w:pPr>
      <w:r w:rsidRPr="000B4A17">
        <w:rPr>
          <w:rFonts w:ascii="Helvetica" w:eastAsia="Times New Roman" w:hAnsi="Helvetica" w:cs="Helvetica"/>
          <w:color w:val="auto"/>
          <w:sz w:val="20"/>
          <w:szCs w:val="20"/>
        </w:rPr>
        <w:t xml:space="preserve">In order to be considered - send us </w:t>
      </w:r>
      <w:r>
        <w:rPr>
          <w:rFonts w:ascii="Helvetica" w:eastAsia="Times New Roman" w:hAnsi="Helvetica" w:cs="Helvetica"/>
          <w:color w:val="auto"/>
          <w:sz w:val="20"/>
          <w:szCs w:val="20"/>
        </w:rPr>
        <w:t>your resume.</w:t>
      </w:r>
    </w:p>
    <w:p w:rsidR="000B4A17" w:rsidRPr="000B4A17" w:rsidRDefault="000B4A17" w:rsidP="000B4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auto"/>
          <w:sz w:val="20"/>
          <w:szCs w:val="20"/>
        </w:rPr>
      </w:pPr>
      <w:r w:rsidRPr="000B4A17">
        <w:rPr>
          <w:rFonts w:ascii="Helvetica" w:eastAsia="Times New Roman" w:hAnsi="Helvetica" w:cs="Helvetica"/>
          <w:color w:val="auto"/>
          <w:sz w:val="20"/>
          <w:szCs w:val="20"/>
        </w:rPr>
        <w:t>If we feel like you would be a great fit, we will be in touch to take the next steps.</w:t>
      </w:r>
    </w:p>
    <w:p w:rsidR="00ED0DB3" w:rsidRPr="00195F57" w:rsidRDefault="00520B0C" w:rsidP="00195F57">
      <w:pPr>
        <w:shd w:val="clear" w:color="auto" w:fill="FFFFFF"/>
        <w:spacing w:after="240" w:line="240" w:lineRule="auto"/>
        <w:rPr>
          <w:rFonts w:ascii="Helvetica" w:hAnsi="Helvetica"/>
          <w:sz w:val="20"/>
          <w:szCs w:val="20"/>
        </w:rPr>
      </w:pPr>
    </w:p>
    <w:sectPr w:rsidR="00ED0DB3" w:rsidRPr="00195F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0C" w:rsidRDefault="00520B0C" w:rsidP="00195F57">
      <w:pPr>
        <w:spacing w:after="0" w:line="240" w:lineRule="auto"/>
      </w:pPr>
      <w:r>
        <w:separator/>
      </w:r>
    </w:p>
  </w:endnote>
  <w:endnote w:type="continuationSeparator" w:id="0">
    <w:p w:rsidR="00520B0C" w:rsidRDefault="00520B0C" w:rsidP="001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0C" w:rsidRDefault="00520B0C" w:rsidP="00195F57">
      <w:pPr>
        <w:spacing w:after="0" w:line="240" w:lineRule="auto"/>
      </w:pPr>
      <w:r>
        <w:separator/>
      </w:r>
    </w:p>
  </w:footnote>
  <w:footnote w:type="continuationSeparator" w:id="0">
    <w:p w:rsidR="00520B0C" w:rsidRDefault="00520B0C" w:rsidP="0019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A7" w:rsidRDefault="008730A7" w:rsidP="008730A7">
    <w:pPr>
      <w:pStyle w:val="Header"/>
      <w:jc w:val="right"/>
    </w:pPr>
    <w:r>
      <w:rPr>
        <w:noProof/>
      </w:rPr>
      <w:drawing>
        <wp:inline distT="0" distB="0" distL="0" distR="0" wp14:anchorId="0D12EAC2">
          <wp:extent cx="939165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387"/>
    <w:multiLevelType w:val="multilevel"/>
    <w:tmpl w:val="63A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6A15"/>
    <w:multiLevelType w:val="multilevel"/>
    <w:tmpl w:val="F44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1CB6"/>
    <w:multiLevelType w:val="multilevel"/>
    <w:tmpl w:val="5AD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02325"/>
    <w:multiLevelType w:val="hybridMultilevel"/>
    <w:tmpl w:val="82F0BC04"/>
    <w:numStyleLink w:val="ImportedStyle2"/>
  </w:abstractNum>
  <w:abstractNum w:abstractNumId="4">
    <w:nsid w:val="1F181923"/>
    <w:multiLevelType w:val="multilevel"/>
    <w:tmpl w:val="35C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C47D0"/>
    <w:multiLevelType w:val="hybridMultilevel"/>
    <w:tmpl w:val="3454CFD4"/>
    <w:numStyleLink w:val="ImportedStyle1"/>
  </w:abstractNum>
  <w:abstractNum w:abstractNumId="6">
    <w:nsid w:val="3D714CA0"/>
    <w:multiLevelType w:val="multilevel"/>
    <w:tmpl w:val="A3F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0413C"/>
    <w:multiLevelType w:val="multilevel"/>
    <w:tmpl w:val="94A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B6C84"/>
    <w:multiLevelType w:val="multilevel"/>
    <w:tmpl w:val="C55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E70FB"/>
    <w:multiLevelType w:val="multilevel"/>
    <w:tmpl w:val="4110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B6D87"/>
    <w:multiLevelType w:val="hybridMultilevel"/>
    <w:tmpl w:val="3454CFD4"/>
    <w:styleLink w:val="ImportedStyle1"/>
    <w:lvl w:ilvl="0" w:tplc="8B165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92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A817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6AF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D229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457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40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A06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EDC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A161965"/>
    <w:multiLevelType w:val="multilevel"/>
    <w:tmpl w:val="B74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B6C08"/>
    <w:multiLevelType w:val="hybridMultilevel"/>
    <w:tmpl w:val="82F0BC04"/>
    <w:styleLink w:val="ImportedStyle2"/>
    <w:lvl w:ilvl="0" w:tplc="5BD2E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C890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269B2A">
      <w:start w:val="1"/>
      <w:numFmt w:val="bullet"/>
      <w:lvlText w:val="▪"/>
      <w:lvlJc w:val="left"/>
      <w:pPr>
        <w:tabs>
          <w:tab w:val="left" w:pos="180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055D4">
      <w:start w:val="1"/>
      <w:numFmt w:val="bullet"/>
      <w:lvlText w:val="•"/>
      <w:lvlJc w:val="left"/>
      <w:pPr>
        <w:tabs>
          <w:tab w:val="left" w:pos="18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62862">
      <w:start w:val="1"/>
      <w:numFmt w:val="bullet"/>
      <w:lvlText w:val="o"/>
      <w:lvlJc w:val="left"/>
      <w:pPr>
        <w:tabs>
          <w:tab w:val="left" w:pos="18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290C8">
      <w:start w:val="1"/>
      <w:numFmt w:val="bullet"/>
      <w:lvlText w:val="▪"/>
      <w:lvlJc w:val="left"/>
      <w:pPr>
        <w:tabs>
          <w:tab w:val="left" w:pos="18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EE676">
      <w:start w:val="1"/>
      <w:numFmt w:val="bullet"/>
      <w:lvlText w:val="•"/>
      <w:lvlJc w:val="left"/>
      <w:pPr>
        <w:tabs>
          <w:tab w:val="left" w:pos="18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E636A">
      <w:start w:val="1"/>
      <w:numFmt w:val="bullet"/>
      <w:lvlText w:val="o"/>
      <w:lvlJc w:val="left"/>
      <w:pPr>
        <w:tabs>
          <w:tab w:val="left" w:pos="18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2D076">
      <w:start w:val="1"/>
      <w:numFmt w:val="bullet"/>
      <w:lvlText w:val="▪"/>
      <w:lvlJc w:val="left"/>
      <w:pPr>
        <w:tabs>
          <w:tab w:val="left" w:pos="180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9712B34"/>
    <w:multiLevelType w:val="multilevel"/>
    <w:tmpl w:val="461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C470A"/>
    <w:multiLevelType w:val="multilevel"/>
    <w:tmpl w:val="3F4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C32C0"/>
    <w:multiLevelType w:val="multilevel"/>
    <w:tmpl w:val="7BD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6"/>
    <w:rsid w:val="00027CC8"/>
    <w:rsid w:val="000B4A17"/>
    <w:rsid w:val="00195F57"/>
    <w:rsid w:val="003C26BF"/>
    <w:rsid w:val="004F2FD3"/>
    <w:rsid w:val="00520B0C"/>
    <w:rsid w:val="005905EC"/>
    <w:rsid w:val="0061425B"/>
    <w:rsid w:val="00764D10"/>
    <w:rsid w:val="008161EC"/>
    <w:rsid w:val="008730A7"/>
    <w:rsid w:val="00AB0F67"/>
    <w:rsid w:val="00CA5182"/>
    <w:rsid w:val="00E03BCA"/>
    <w:rsid w:val="00E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5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F5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5F57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195F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57"/>
  </w:style>
  <w:style w:type="paragraph" w:styleId="Footer">
    <w:name w:val="footer"/>
    <w:basedOn w:val="Normal"/>
    <w:link w:val="FooterChar"/>
    <w:uiPriority w:val="99"/>
    <w:unhideWhenUsed/>
    <w:rsid w:val="001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57"/>
  </w:style>
  <w:style w:type="paragraph" w:styleId="ListParagraph">
    <w:name w:val="List Paragraph"/>
    <w:basedOn w:val="Normal"/>
    <w:uiPriority w:val="34"/>
    <w:qFormat/>
    <w:rsid w:val="00CA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A7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730A7"/>
    <w:pPr>
      <w:numPr>
        <w:numId w:val="13"/>
      </w:numPr>
    </w:pPr>
  </w:style>
  <w:style w:type="numbering" w:customStyle="1" w:styleId="ImportedStyle2">
    <w:name w:val="Imported Style 2"/>
    <w:rsid w:val="008730A7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5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F5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5F57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195F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57"/>
  </w:style>
  <w:style w:type="paragraph" w:styleId="Footer">
    <w:name w:val="footer"/>
    <w:basedOn w:val="Normal"/>
    <w:link w:val="FooterChar"/>
    <w:uiPriority w:val="99"/>
    <w:unhideWhenUsed/>
    <w:rsid w:val="0019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57"/>
  </w:style>
  <w:style w:type="paragraph" w:styleId="ListParagraph">
    <w:name w:val="List Paragraph"/>
    <w:basedOn w:val="Normal"/>
    <w:uiPriority w:val="34"/>
    <w:qFormat/>
    <w:rsid w:val="00CA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A7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730A7"/>
    <w:pPr>
      <w:numPr>
        <w:numId w:val="13"/>
      </w:numPr>
    </w:pPr>
  </w:style>
  <w:style w:type="numbering" w:customStyle="1" w:styleId="ImportedStyle2">
    <w:name w:val="Imported Style 2"/>
    <w:rsid w:val="008730A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3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21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Acker</dc:creator>
  <cp:lastModifiedBy>Patty McCarthy</cp:lastModifiedBy>
  <cp:revision>5</cp:revision>
  <dcterms:created xsi:type="dcterms:W3CDTF">2019-04-19T21:00:00Z</dcterms:created>
  <dcterms:modified xsi:type="dcterms:W3CDTF">2019-04-24T18:18:00Z</dcterms:modified>
</cp:coreProperties>
</file>